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0F" w:rsidRDefault="00C470CF" w:rsidP="009A164F">
      <w:pPr>
        <w:widowControl w:val="0"/>
        <w:jc w:val="center"/>
        <w:rPr>
          <w:rFonts w:ascii="Times New Roman CYR" w:hAnsi="Times New Roman CYR"/>
          <w:color w:val="000000"/>
          <w:sz w:val="32"/>
        </w:rPr>
      </w:pPr>
      <w:r>
        <w:rPr>
          <w:rFonts w:ascii="Times New Roman CYR" w:hAnsi="Times New Roman CYR"/>
          <w:color w:val="000000"/>
          <w:sz w:val="32"/>
        </w:rPr>
        <w:t xml:space="preserve">Совет </w:t>
      </w:r>
    </w:p>
    <w:p w:rsidR="009A164F" w:rsidRDefault="00C470CF" w:rsidP="009A164F">
      <w:pPr>
        <w:widowControl w:val="0"/>
        <w:jc w:val="center"/>
        <w:rPr>
          <w:rFonts w:ascii="Times New Roman CYR" w:hAnsi="Times New Roman CYR"/>
          <w:color w:val="000000"/>
          <w:sz w:val="32"/>
        </w:rPr>
      </w:pPr>
      <w:r>
        <w:rPr>
          <w:rFonts w:ascii="Times New Roman CYR" w:hAnsi="Times New Roman CYR"/>
          <w:color w:val="000000"/>
          <w:sz w:val="32"/>
        </w:rPr>
        <w:t>муниципального образования «</w:t>
      </w:r>
      <w:proofErr w:type="spellStart"/>
      <w:r w:rsidR="009A164F" w:rsidRPr="009A164F">
        <w:rPr>
          <w:rFonts w:ascii="Times New Roman CYR" w:hAnsi="Times New Roman CYR"/>
          <w:color w:val="000000"/>
          <w:sz w:val="32"/>
        </w:rPr>
        <w:t>Верхнекалиновский</w:t>
      </w:r>
      <w:proofErr w:type="spellEnd"/>
      <w:r w:rsidR="009A164F" w:rsidRPr="009A164F">
        <w:rPr>
          <w:rFonts w:ascii="Times New Roman CYR" w:hAnsi="Times New Roman CYR"/>
          <w:color w:val="000000"/>
          <w:sz w:val="32"/>
        </w:rPr>
        <w:t xml:space="preserve"> сельсовет </w:t>
      </w:r>
      <w:proofErr w:type="spellStart"/>
      <w:r w:rsidR="009A164F" w:rsidRPr="009A164F">
        <w:rPr>
          <w:rFonts w:ascii="Times New Roman CYR" w:hAnsi="Times New Roman CYR"/>
          <w:color w:val="000000"/>
          <w:sz w:val="32"/>
        </w:rPr>
        <w:t>Камызякского</w:t>
      </w:r>
      <w:proofErr w:type="spellEnd"/>
      <w:r w:rsidR="009A164F" w:rsidRPr="009A164F">
        <w:rPr>
          <w:rFonts w:ascii="Times New Roman CYR" w:hAnsi="Times New Roman CYR"/>
          <w:color w:val="000000"/>
          <w:sz w:val="32"/>
        </w:rPr>
        <w:t xml:space="preserve"> района Астраханской области</w:t>
      </w:r>
      <w:r w:rsidR="009A164F">
        <w:rPr>
          <w:rFonts w:ascii="Times New Roman CYR" w:hAnsi="Times New Roman CYR"/>
          <w:color w:val="000000"/>
          <w:sz w:val="32"/>
        </w:rPr>
        <w:t>»</w:t>
      </w:r>
    </w:p>
    <w:p w:rsidR="009A164F" w:rsidRDefault="009A164F" w:rsidP="009A164F">
      <w:pPr>
        <w:widowControl w:val="0"/>
        <w:jc w:val="center"/>
        <w:rPr>
          <w:rFonts w:ascii="Times New Roman CYR" w:hAnsi="Times New Roman CYR"/>
          <w:color w:val="000000"/>
          <w:sz w:val="32"/>
        </w:rPr>
      </w:pPr>
    </w:p>
    <w:p w:rsidR="00D31392" w:rsidRDefault="00C470CF" w:rsidP="009A164F">
      <w:pPr>
        <w:widowControl w:val="0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color w:val="000000"/>
          <w:sz w:val="31"/>
        </w:rPr>
        <w:t>РЕШЕНИ</w:t>
      </w:r>
    </w:p>
    <w:p w:rsidR="00050607" w:rsidRDefault="00050607">
      <w:pPr>
        <w:widowControl w:val="0"/>
        <w:tabs>
          <w:tab w:val="left" w:pos="7094"/>
        </w:tabs>
        <w:spacing w:line="480" w:lineRule="auto"/>
        <w:rPr>
          <w:rFonts w:ascii="Times New Roman CYR" w:hAnsi="Times New Roman CYR"/>
          <w:sz w:val="20"/>
        </w:rPr>
      </w:pPr>
    </w:p>
    <w:p w:rsidR="00D31392" w:rsidRPr="009A164F" w:rsidRDefault="00FC5754">
      <w:pPr>
        <w:widowControl w:val="0"/>
        <w:tabs>
          <w:tab w:val="left" w:pos="7094"/>
        </w:tabs>
        <w:spacing w:line="480" w:lineRule="auto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8"/>
          <w:szCs w:val="28"/>
        </w:rPr>
        <w:t>30.12.2022</w:t>
      </w:r>
      <w:r w:rsidR="00C470CF" w:rsidRPr="00050607">
        <w:rPr>
          <w:rFonts w:ascii="Times New Roman CYR" w:hAnsi="Times New Roman CYR"/>
          <w:color w:val="000000"/>
          <w:sz w:val="28"/>
          <w:szCs w:val="28"/>
        </w:rPr>
        <w:t xml:space="preserve"> г.</w:t>
      </w:r>
      <w:r w:rsidR="00C470CF">
        <w:rPr>
          <w:rFonts w:ascii="Times New Roman CYR" w:hAnsi="Times New Roman CYR"/>
          <w:color w:val="000000"/>
          <w:sz w:val="28"/>
        </w:rPr>
        <w:t xml:space="preserve">                                                </w:t>
      </w:r>
      <w:r w:rsidR="00C470CF">
        <w:rPr>
          <w:rFonts w:ascii="Times New Roman CYR" w:hAnsi="Times New Roman CYR"/>
          <w:color w:val="000000"/>
          <w:sz w:val="28"/>
        </w:rPr>
        <w:tab/>
        <w:t xml:space="preserve">   </w:t>
      </w:r>
      <w:r w:rsidR="00C470CF">
        <w:rPr>
          <w:rFonts w:ascii="Times New Roman CYR" w:hAnsi="Times New Roman CYR"/>
          <w:color w:val="000000"/>
          <w:sz w:val="28"/>
        </w:rPr>
        <w:tab/>
        <w:t xml:space="preserve">            №</w:t>
      </w:r>
      <w:r>
        <w:rPr>
          <w:rFonts w:ascii="Times New Roman CYR" w:hAnsi="Times New Roman CYR"/>
          <w:color w:val="000000"/>
          <w:sz w:val="28"/>
        </w:rPr>
        <w:t>19</w:t>
      </w:r>
      <w:r w:rsidR="00C470CF">
        <w:rPr>
          <w:rFonts w:ascii="Times New Roman CYR" w:hAnsi="Times New Roman CYR"/>
          <w:color w:val="000000"/>
          <w:sz w:val="28"/>
        </w:rPr>
        <w:t xml:space="preserve"> </w:t>
      </w:r>
    </w:p>
    <w:p w:rsidR="00D31392" w:rsidRDefault="00C470CF">
      <w:pPr>
        <w:widowControl w:val="0"/>
        <w:spacing w:line="240" w:lineRule="atLeast"/>
        <w:ind w:right="4538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color w:val="000000"/>
          <w:sz w:val="26"/>
        </w:rPr>
        <w:t>«О бюджете муниципального образования «</w:t>
      </w:r>
      <w:r w:rsidR="009A164F" w:rsidRPr="009A164F">
        <w:rPr>
          <w:rFonts w:ascii="Times New Roman CYR" w:hAnsi="Times New Roman CYR"/>
          <w:color w:val="000000"/>
          <w:sz w:val="26"/>
        </w:rPr>
        <w:t xml:space="preserve">Сельское поселение </w:t>
      </w:r>
      <w:proofErr w:type="spellStart"/>
      <w:r w:rsidR="009A164F" w:rsidRPr="009A164F">
        <w:rPr>
          <w:rFonts w:ascii="Times New Roman CYR" w:hAnsi="Times New Roman CYR"/>
          <w:color w:val="000000"/>
          <w:sz w:val="26"/>
        </w:rPr>
        <w:t>Верхнекалиновский</w:t>
      </w:r>
      <w:proofErr w:type="spellEnd"/>
      <w:r w:rsidR="009A164F" w:rsidRPr="009A164F">
        <w:rPr>
          <w:rFonts w:ascii="Times New Roman CYR" w:hAnsi="Times New Roman CYR"/>
          <w:color w:val="000000"/>
          <w:sz w:val="26"/>
        </w:rPr>
        <w:t xml:space="preserve"> сельсовет </w:t>
      </w:r>
      <w:proofErr w:type="spellStart"/>
      <w:r w:rsidR="009A164F" w:rsidRPr="009A164F">
        <w:rPr>
          <w:rFonts w:ascii="Times New Roman CYR" w:hAnsi="Times New Roman CYR"/>
          <w:color w:val="000000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color w:val="000000"/>
          <w:sz w:val="26"/>
        </w:rPr>
        <w:t xml:space="preserve"> муниципального</w:t>
      </w:r>
      <w:r w:rsidR="009A164F" w:rsidRPr="009A164F">
        <w:rPr>
          <w:rFonts w:ascii="Times New Roman CYR" w:hAnsi="Times New Roman CYR"/>
          <w:color w:val="000000"/>
          <w:sz w:val="26"/>
        </w:rPr>
        <w:t xml:space="preserve"> района Астраханской области</w:t>
      </w:r>
      <w:r>
        <w:rPr>
          <w:rFonts w:ascii="Times New Roman CYR" w:hAnsi="Times New Roman CYR"/>
          <w:color w:val="000000"/>
          <w:sz w:val="26"/>
        </w:rPr>
        <w:t>» на</w:t>
      </w:r>
      <w:r w:rsidR="009A164F">
        <w:rPr>
          <w:rFonts w:ascii="Times New Roman CYR" w:hAnsi="Times New Roman CYR"/>
          <w:color w:val="000000"/>
          <w:sz w:val="26"/>
        </w:rPr>
        <w:t xml:space="preserve"> 2023 год и плановый период 2024 и 2025</w:t>
      </w:r>
      <w:r>
        <w:rPr>
          <w:rFonts w:ascii="Times New Roman CYR" w:hAnsi="Times New Roman CYR"/>
          <w:color w:val="000000"/>
          <w:sz w:val="26"/>
        </w:rPr>
        <w:t xml:space="preserve"> годов»</w:t>
      </w:r>
      <w:r>
        <w:rPr>
          <w:rFonts w:ascii="Times New Roman CYR" w:hAnsi="Times New Roman CYR"/>
          <w:sz w:val="26"/>
        </w:rPr>
        <w:t xml:space="preserve"> </w:t>
      </w:r>
    </w:p>
    <w:p w:rsidR="00D31392" w:rsidRDefault="00D31392">
      <w:pPr>
        <w:widowControl w:val="0"/>
        <w:spacing w:line="240" w:lineRule="atLeast"/>
        <w:ind w:right="4538"/>
        <w:jc w:val="both"/>
        <w:rPr>
          <w:rFonts w:ascii="Times New Roman CYR" w:hAnsi="Times New Roman CYR"/>
          <w:sz w:val="20"/>
        </w:rPr>
      </w:pPr>
    </w:p>
    <w:p w:rsidR="00D31392" w:rsidRDefault="00D31392">
      <w:pPr>
        <w:widowControl w:val="0"/>
        <w:tabs>
          <w:tab w:val="left" w:pos="9639"/>
        </w:tabs>
        <w:jc w:val="both"/>
        <w:rPr>
          <w:rFonts w:ascii="Times New Roman CYR" w:hAnsi="Times New Roman CYR"/>
          <w:sz w:val="20"/>
        </w:rPr>
      </w:pPr>
    </w:p>
    <w:p w:rsidR="00D31392" w:rsidRDefault="00616BB4">
      <w:pPr>
        <w:widowControl w:val="0"/>
        <w:tabs>
          <w:tab w:val="left" w:pos="9639"/>
        </w:tabs>
        <w:ind w:firstLine="709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В соответствии с Уставом муниципальное образование</w:t>
      </w:r>
      <w:r w:rsidR="00C470CF">
        <w:rPr>
          <w:rFonts w:ascii="Times New Roman CYR" w:hAnsi="Times New Roman CYR"/>
          <w:sz w:val="26"/>
        </w:rPr>
        <w:t xml:space="preserve"> «</w:t>
      </w:r>
      <w:r w:rsidR="009A164F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9A164F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9A164F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9A164F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9A164F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C470CF">
        <w:rPr>
          <w:rFonts w:ascii="Times New Roman CYR" w:hAnsi="Times New Roman CYR"/>
          <w:sz w:val="26"/>
        </w:rPr>
        <w:t>»,  П</w:t>
      </w:r>
      <w:r>
        <w:rPr>
          <w:rFonts w:ascii="Times New Roman CYR" w:hAnsi="Times New Roman CYR"/>
          <w:sz w:val="26"/>
        </w:rPr>
        <w:t>оложения о бюджетном процессе муниципальное образование</w:t>
      </w:r>
      <w:r w:rsidR="00C470CF">
        <w:rPr>
          <w:rFonts w:ascii="Times New Roman CYR" w:hAnsi="Times New Roman CYR"/>
          <w:sz w:val="26"/>
        </w:rPr>
        <w:t xml:space="preserve"> «</w:t>
      </w:r>
      <w:proofErr w:type="spellStart"/>
      <w:r w:rsidR="00C470CF">
        <w:rPr>
          <w:rFonts w:ascii="Times New Roman CYR" w:hAnsi="Times New Roman CYR"/>
          <w:sz w:val="26"/>
        </w:rPr>
        <w:t>Верхнекалиновский</w:t>
      </w:r>
      <w:proofErr w:type="spellEnd"/>
      <w:r w:rsidR="00C470CF">
        <w:rPr>
          <w:rFonts w:ascii="Times New Roman CYR" w:hAnsi="Times New Roman CYR"/>
          <w:sz w:val="26"/>
        </w:rPr>
        <w:t xml:space="preserve"> сельсове</w:t>
      </w:r>
      <w:r>
        <w:rPr>
          <w:rFonts w:ascii="Times New Roman CYR" w:hAnsi="Times New Roman CYR"/>
          <w:sz w:val="26"/>
        </w:rPr>
        <w:t>т», рассмотрев проект бюджета муниципальное образование</w:t>
      </w:r>
      <w:r w:rsidR="00C470CF">
        <w:rPr>
          <w:rFonts w:ascii="Times New Roman CYR" w:hAnsi="Times New Roman CYR"/>
          <w:sz w:val="26"/>
        </w:rPr>
        <w:t xml:space="preserve">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 xml:space="preserve">» </w:t>
      </w:r>
      <w:r w:rsidR="009A164F">
        <w:rPr>
          <w:rFonts w:ascii="Times New Roman CYR" w:hAnsi="Times New Roman CYR"/>
          <w:sz w:val="26"/>
        </w:rPr>
        <w:t>на 2023</w:t>
      </w:r>
      <w:r w:rsidR="00C470CF">
        <w:rPr>
          <w:rFonts w:ascii="Times New Roman CYR" w:hAnsi="Times New Roman CYR"/>
          <w:sz w:val="26"/>
        </w:rPr>
        <w:t xml:space="preserve"> год и плановый</w:t>
      </w:r>
      <w:r w:rsidR="009A164F">
        <w:rPr>
          <w:rFonts w:ascii="Times New Roman CYR" w:hAnsi="Times New Roman CYR"/>
          <w:sz w:val="26"/>
        </w:rPr>
        <w:t xml:space="preserve"> период 2024и 2025</w:t>
      </w:r>
      <w:r w:rsidR="00C470CF">
        <w:rPr>
          <w:rFonts w:ascii="Times New Roman CYR" w:hAnsi="Times New Roman CYR"/>
          <w:sz w:val="26"/>
        </w:rPr>
        <w:t xml:space="preserve"> годов</w:t>
      </w:r>
      <w:r w:rsidR="009A164F">
        <w:rPr>
          <w:rFonts w:ascii="Times New Roman CYR" w:hAnsi="Times New Roman CYR"/>
          <w:sz w:val="26"/>
        </w:rPr>
        <w:t>.</w:t>
      </w:r>
      <w:r w:rsidR="00C470CF">
        <w:rPr>
          <w:rFonts w:ascii="Times New Roman CYR" w:hAnsi="Times New Roman CYR"/>
          <w:sz w:val="26"/>
        </w:rPr>
        <w:t xml:space="preserve"> </w:t>
      </w:r>
    </w:p>
    <w:p w:rsidR="00D31392" w:rsidRDefault="00D31392">
      <w:pPr>
        <w:widowControl w:val="0"/>
        <w:tabs>
          <w:tab w:val="left" w:pos="9639"/>
        </w:tabs>
        <w:ind w:firstLine="709"/>
        <w:jc w:val="both"/>
        <w:rPr>
          <w:rFonts w:ascii="Times New Roman CYR" w:hAnsi="Times New Roman CYR"/>
          <w:sz w:val="20"/>
        </w:rPr>
      </w:pPr>
    </w:p>
    <w:p w:rsidR="00314B07" w:rsidRDefault="00C470CF">
      <w:pPr>
        <w:widowControl w:val="0"/>
        <w:spacing w:line="240" w:lineRule="atLeast"/>
        <w:ind w:right="149" w:firstLine="709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 xml:space="preserve">Совет муниципального </w:t>
      </w:r>
      <w:proofErr w:type="gramStart"/>
      <w:r>
        <w:rPr>
          <w:rFonts w:ascii="Times New Roman CYR" w:hAnsi="Times New Roman CYR"/>
          <w:sz w:val="26"/>
        </w:rPr>
        <w:t xml:space="preserve">образования  </w:t>
      </w:r>
      <w:r w:rsidR="00314B07">
        <w:rPr>
          <w:rFonts w:ascii="Times New Roman CYR" w:hAnsi="Times New Roman CYR"/>
          <w:sz w:val="26"/>
        </w:rPr>
        <w:t>«</w:t>
      </w:r>
      <w:proofErr w:type="spellStart"/>
      <w:proofErr w:type="gramEnd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</w:t>
      </w:r>
      <w:r w:rsidR="006A3A0F">
        <w:rPr>
          <w:rFonts w:ascii="Times New Roman CYR" w:hAnsi="Times New Roman CYR"/>
          <w:sz w:val="26"/>
        </w:rPr>
        <w:t>»</w:t>
      </w:r>
      <w:r w:rsidR="00314B07" w:rsidRPr="009A164F">
        <w:rPr>
          <w:rFonts w:ascii="Times New Roman CYR" w:hAnsi="Times New Roman CYR"/>
          <w:sz w:val="26"/>
        </w:rPr>
        <w:t xml:space="preserve"> </w:t>
      </w:r>
    </w:p>
    <w:p w:rsidR="00D31392" w:rsidRDefault="00C470CF">
      <w:pPr>
        <w:widowControl w:val="0"/>
        <w:spacing w:line="240" w:lineRule="atLeast"/>
        <w:ind w:right="149" w:firstLine="709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РЕШИЛ:</w:t>
      </w:r>
    </w:p>
    <w:p w:rsidR="00D31392" w:rsidRDefault="00D31392">
      <w:pPr>
        <w:widowControl w:val="0"/>
        <w:spacing w:line="240" w:lineRule="atLeast"/>
        <w:jc w:val="both"/>
        <w:rPr>
          <w:rFonts w:ascii="Times New Roman CYR" w:hAnsi="Times New Roman CYR"/>
          <w:sz w:val="20"/>
        </w:rPr>
      </w:pP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6"/>
        </w:rPr>
        <w:t>Статья 1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 xml:space="preserve">1. Утвердить основные характеристики бюджета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 xml:space="preserve">» </w:t>
      </w:r>
      <w:r w:rsidR="00867A92">
        <w:rPr>
          <w:rFonts w:ascii="Times New Roman CYR" w:hAnsi="Times New Roman CYR"/>
          <w:sz w:val="26"/>
        </w:rPr>
        <w:t>на 202</w:t>
      </w:r>
      <w:r w:rsidR="009A164F">
        <w:rPr>
          <w:rFonts w:ascii="Times New Roman CYR" w:hAnsi="Times New Roman CYR"/>
          <w:sz w:val="26"/>
        </w:rPr>
        <w:t>3</w:t>
      </w:r>
      <w:r>
        <w:rPr>
          <w:rFonts w:ascii="Times New Roman CYR" w:hAnsi="Times New Roman CYR"/>
          <w:sz w:val="26"/>
        </w:rPr>
        <w:t xml:space="preserve"> год: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1</w:t>
      </w:r>
      <w:r w:rsidR="00011D65">
        <w:rPr>
          <w:rFonts w:ascii="Times New Roman CYR" w:hAnsi="Times New Roman CYR"/>
          <w:sz w:val="26"/>
        </w:rPr>
        <w:t xml:space="preserve">) общий объем доходов в сумме </w:t>
      </w:r>
      <w:r w:rsidR="009A164F">
        <w:rPr>
          <w:rFonts w:ascii="Times New Roman CYR" w:hAnsi="Times New Roman CYR"/>
          <w:sz w:val="26"/>
        </w:rPr>
        <w:t>8 906 000</w:t>
      </w:r>
      <w:r>
        <w:rPr>
          <w:rFonts w:ascii="Times New Roman CYR" w:hAnsi="Times New Roman CYR"/>
          <w:sz w:val="26"/>
        </w:rPr>
        <w:t xml:space="preserve"> рублей, в том числе за счет  безвозмездных поступлений из </w:t>
      </w:r>
      <w:r w:rsidR="00011D65">
        <w:rPr>
          <w:rFonts w:ascii="Times New Roman CYR" w:hAnsi="Times New Roman CYR"/>
          <w:sz w:val="26"/>
        </w:rPr>
        <w:t xml:space="preserve">бюджетов других уровней  </w:t>
      </w:r>
      <w:r w:rsidR="009A164F">
        <w:rPr>
          <w:rFonts w:ascii="Times New Roman CYR" w:hAnsi="Times New Roman CYR"/>
          <w:sz w:val="26"/>
        </w:rPr>
        <w:t>1 385 200</w:t>
      </w:r>
      <w:r>
        <w:rPr>
          <w:rFonts w:ascii="Times New Roman CYR" w:hAnsi="Times New Roman CYR"/>
          <w:sz w:val="26"/>
        </w:rPr>
        <w:t xml:space="preserve">,00 рублей; 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2) общи</w:t>
      </w:r>
      <w:r w:rsidR="002D3E60">
        <w:rPr>
          <w:rFonts w:ascii="Times New Roman CYR" w:hAnsi="Times New Roman CYR"/>
          <w:sz w:val="26"/>
        </w:rPr>
        <w:t xml:space="preserve">й объем расходов в сумме </w:t>
      </w:r>
      <w:r w:rsidR="00CC101A">
        <w:rPr>
          <w:rFonts w:ascii="Times New Roman CYR" w:hAnsi="Times New Roman CYR"/>
          <w:sz w:val="26"/>
        </w:rPr>
        <w:t>8 906 000</w:t>
      </w:r>
      <w:r>
        <w:rPr>
          <w:rFonts w:ascii="Times New Roman CYR" w:hAnsi="Times New Roman CYR"/>
          <w:sz w:val="26"/>
        </w:rPr>
        <w:t>,00 рублей;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 xml:space="preserve">3) дефицит в сумме 0,00 рублей или 0 процентов от общего годового объема доходов бюджета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  <w:r w:rsidR="006A3A0F">
        <w:rPr>
          <w:rFonts w:ascii="Times New Roman CYR" w:hAnsi="Times New Roman CYR"/>
          <w:sz w:val="26"/>
        </w:rPr>
        <w:t xml:space="preserve"> </w:t>
      </w:r>
      <w:r>
        <w:rPr>
          <w:rFonts w:ascii="Times New Roman CYR" w:hAnsi="Times New Roman CYR"/>
          <w:sz w:val="26"/>
        </w:rPr>
        <w:t>без учета объема безвозмездных поступлений.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 xml:space="preserve">2. Утвердить основные характеристики бюджета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  <w:r w:rsidR="00CC101A">
        <w:rPr>
          <w:rFonts w:ascii="Times New Roman CYR" w:hAnsi="Times New Roman CYR"/>
          <w:sz w:val="26"/>
        </w:rPr>
        <w:t xml:space="preserve"> на 2024</w:t>
      </w:r>
      <w:r>
        <w:rPr>
          <w:rFonts w:ascii="Times New Roman CYR" w:hAnsi="Times New Roman CYR"/>
          <w:sz w:val="26"/>
        </w:rPr>
        <w:t xml:space="preserve"> год:</w:t>
      </w:r>
    </w:p>
    <w:p w:rsidR="00D31392" w:rsidRDefault="00011D65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1) общий объем доходов н</w:t>
      </w:r>
      <w:r w:rsidR="00CC101A">
        <w:rPr>
          <w:rFonts w:ascii="Times New Roman CYR" w:hAnsi="Times New Roman CYR"/>
          <w:sz w:val="26"/>
        </w:rPr>
        <w:t>а 2024</w:t>
      </w:r>
      <w:r w:rsidR="00C470CF">
        <w:rPr>
          <w:rFonts w:ascii="Times New Roman CYR" w:hAnsi="Times New Roman CYR"/>
          <w:sz w:val="26"/>
        </w:rPr>
        <w:t xml:space="preserve"> год в сум</w:t>
      </w:r>
      <w:r w:rsidR="002D3E60">
        <w:rPr>
          <w:rFonts w:ascii="Times New Roman CYR" w:hAnsi="Times New Roman CYR"/>
          <w:sz w:val="26"/>
        </w:rPr>
        <w:t xml:space="preserve">ме </w:t>
      </w:r>
      <w:r w:rsidR="000C3C79">
        <w:rPr>
          <w:rFonts w:ascii="Times New Roman CYR" w:hAnsi="Times New Roman CYR"/>
          <w:sz w:val="26"/>
        </w:rPr>
        <w:t>9 129 000,00</w:t>
      </w:r>
      <w:r w:rsidR="00C470CF">
        <w:rPr>
          <w:rFonts w:ascii="Times New Roman CYR" w:hAnsi="Times New Roman CYR"/>
          <w:sz w:val="26"/>
        </w:rPr>
        <w:t xml:space="preserve"> рублей, в том числе за счет   безвозмездных поступлений из бюджетов других уровней  </w:t>
      </w:r>
      <w:r w:rsidR="000C3C79">
        <w:rPr>
          <w:rFonts w:ascii="Times New Roman CYR" w:hAnsi="Times New Roman CYR"/>
          <w:sz w:val="26"/>
        </w:rPr>
        <w:t>598 600</w:t>
      </w:r>
      <w:r w:rsidR="00C470CF">
        <w:rPr>
          <w:rFonts w:ascii="Times New Roman CYR" w:hAnsi="Times New Roman CYR"/>
          <w:sz w:val="26"/>
        </w:rPr>
        <w:t>,00 рублей;</w:t>
      </w:r>
    </w:p>
    <w:p w:rsidR="00D31392" w:rsidRDefault="00E71BBD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2) общий объем расходов на 202</w:t>
      </w:r>
      <w:r w:rsidR="000C3C79">
        <w:rPr>
          <w:rFonts w:ascii="Times New Roman CYR" w:hAnsi="Times New Roman CYR"/>
          <w:sz w:val="26"/>
        </w:rPr>
        <w:t>4</w:t>
      </w:r>
      <w:r>
        <w:rPr>
          <w:rFonts w:ascii="Times New Roman CYR" w:hAnsi="Times New Roman CYR"/>
          <w:sz w:val="26"/>
        </w:rPr>
        <w:t xml:space="preserve"> год в сумме </w:t>
      </w:r>
      <w:r w:rsidR="000C3C79" w:rsidRPr="00487AFB">
        <w:rPr>
          <w:rFonts w:ascii="Times New Roman CYR" w:hAnsi="Times New Roman CYR"/>
          <w:sz w:val="26"/>
        </w:rPr>
        <w:t>9 129 000</w:t>
      </w:r>
      <w:r w:rsidR="005B53AA" w:rsidRPr="00487AFB">
        <w:rPr>
          <w:rFonts w:ascii="Times New Roman CYR" w:hAnsi="Times New Roman CYR"/>
          <w:sz w:val="26"/>
        </w:rPr>
        <w:t>,00</w:t>
      </w:r>
      <w:r w:rsidR="00C470CF" w:rsidRPr="00487AFB">
        <w:rPr>
          <w:rFonts w:ascii="Times New Roman CYR" w:hAnsi="Times New Roman CYR"/>
          <w:sz w:val="26"/>
        </w:rPr>
        <w:t xml:space="preserve"> </w:t>
      </w:r>
      <w:proofErr w:type="gramStart"/>
      <w:r w:rsidR="00C470CF" w:rsidRPr="00487AFB">
        <w:rPr>
          <w:rFonts w:ascii="Times New Roman CYR" w:hAnsi="Times New Roman CYR"/>
          <w:sz w:val="26"/>
        </w:rPr>
        <w:t>рублей,  в</w:t>
      </w:r>
      <w:proofErr w:type="gramEnd"/>
      <w:r w:rsidR="00C470CF" w:rsidRPr="00487AFB">
        <w:rPr>
          <w:rFonts w:ascii="Times New Roman CYR" w:hAnsi="Times New Roman CYR"/>
          <w:sz w:val="26"/>
        </w:rPr>
        <w:t xml:space="preserve"> том числе условно  утве</w:t>
      </w:r>
      <w:r w:rsidRPr="00487AFB">
        <w:rPr>
          <w:rFonts w:ascii="Times New Roman CYR" w:hAnsi="Times New Roman CYR"/>
          <w:sz w:val="26"/>
        </w:rPr>
        <w:t xml:space="preserve">ржденные расходы в объеме </w:t>
      </w:r>
      <w:r w:rsidR="00E62530">
        <w:rPr>
          <w:rFonts w:ascii="Times New Roman CYR" w:hAnsi="Times New Roman CYR"/>
          <w:sz w:val="26"/>
        </w:rPr>
        <w:t>213 260,00</w:t>
      </w:r>
      <w:r w:rsidR="00C470CF" w:rsidRPr="00487AFB">
        <w:rPr>
          <w:rFonts w:ascii="Times New Roman CYR" w:hAnsi="Times New Roman CYR"/>
          <w:sz w:val="26"/>
        </w:rPr>
        <w:t xml:space="preserve">  рублей или  </w:t>
      </w:r>
      <w:r w:rsidR="00C24C04" w:rsidRPr="00487AFB">
        <w:rPr>
          <w:rFonts w:ascii="Times New Roman CYR" w:hAnsi="Times New Roman CYR"/>
          <w:sz w:val="26"/>
        </w:rPr>
        <w:t>2,5</w:t>
      </w:r>
      <w:r w:rsidR="00C470CF" w:rsidRPr="00487AFB">
        <w:rPr>
          <w:rFonts w:ascii="Times New Roman CYR" w:hAnsi="Times New Roman CYR"/>
          <w:sz w:val="26"/>
        </w:rPr>
        <w:t>% общего объема расхода бюджета (без учетов расхода бюджета,</w:t>
      </w:r>
      <w:r w:rsidR="00C470CF">
        <w:rPr>
          <w:rFonts w:ascii="Times New Roman CYR" w:hAnsi="Times New Roman CYR"/>
          <w:sz w:val="26"/>
        </w:rPr>
        <w:t xml:space="preserve"> в предусмотренных за счет межбюджетных трансфертов из других бюджетов бюджетной системы РФ,  имеющих целевое назначение).</w:t>
      </w:r>
    </w:p>
    <w:p w:rsidR="00D31392" w:rsidRDefault="00E71BBD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lastRenderedPageBreak/>
        <w:t>3) дефицит на 202</w:t>
      </w:r>
      <w:r w:rsidR="000C3C79">
        <w:rPr>
          <w:rFonts w:ascii="Times New Roman CYR" w:hAnsi="Times New Roman CYR"/>
          <w:sz w:val="26"/>
        </w:rPr>
        <w:t>4</w:t>
      </w:r>
      <w:r w:rsidR="00C470CF">
        <w:rPr>
          <w:rFonts w:ascii="Times New Roman CYR" w:hAnsi="Times New Roman CYR"/>
          <w:sz w:val="26"/>
        </w:rPr>
        <w:t xml:space="preserve"> год в сумме 0,0 рублей или 0 процентов от общего годового объема доходов бюджета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  <w:r w:rsidR="00C470CF">
        <w:rPr>
          <w:rFonts w:ascii="Times New Roman CYR" w:hAnsi="Times New Roman CYR"/>
          <w:sz w:val="26"/>
        </w:rPr>
        <w:t xml:space="preserve"> без учета объема безвозмездных поступлений; </w:t>
      </w:r>
    </w:p>
    <w:p w:rsidR="00D31392" w:rsidRDefault="00E71BBD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4) общий объем доходов на 202</w:t>
      </w:r>
      <w:r w:rsidR="000C3C79">
        <w:rPr>
          <w:rFonts w:ascii="Times New Roman CYR" w:hAnsi="Times New Roman CYR"/>
          <w:sz w:val="26"/>
        </w:rPr>
        <w:t>5</w:t>
      </w:r>
      <w:r>
        <w:rPr>
          <w:rFonts w:ascii="Times New Roman CYR" w:hAnsi="Times New Roman CYR"/>
          <w:sz w:val="26"/>
        </w:rPr>
        <w:t xml:space="preserve"> год в сумме  </w:t>
      </w:r>
      <w:r w:rsidR="000C3C79">
        <w:rPr>
          <w:rFonts w:ascii="Times New Roman CYR" w:hAnsi="Times New Roman CYR"/>
          <w:sz w:val="26"/>
        </w:rPr>
        <w:t>10 124 000</w:t>
      </w:r>
      <w:r w:rsidR="00C470CF">
        <w:rPr>
          <w:rFonts w:ascii="Times New Roman CYR" w:hAnsi="Times New Roman CYR"/>
          <w:sz w:val="26"/>
        </w:rPr>
        <w:t>,00 рублей, в том числе за счет безвозмездных поступлений из бюджетов друг</w:t>
      </w:r>
      <w:r>
        <w:rPr>
          <w:rFonts w:ascii="Times New Roman CYR" w:hAnsi="Times New Roman CYR"/>
          <w:sz w:val="26"/>
        </w:rPr>
        <w:t xml:space="preserve">их уровней  </w:t>
      </w:r>
      <w:r w:rsidR="000C3C79">
        <w:rPr>
          <w:rFonts w:ascii="Times New Roman CYR" w:hAnsi="Times New Roman CYR"/>
          <w:sz w:val="26"/>
        </w:rPr>
        <w:t>1 593 200,</w:t>
      </w:r>
      <w:r w:rsidR="00C470CF">
        <w:rPr>
          <w:rFonts w:ascii="Times New Roman CYR" w:hAnsi="Times New Roman CYR"/>
          <w:sz w:val="26"/>
        </w:rPr>
        <w:t>00 рублей;</w:t>
      </w:r>
    </w:p>
    <w:p w:rsidR="00D31392" w:rsidRDefault="00E71BBD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5) общий объем расходов на 202</w:t>
      </w:r>
      <w:r w:rsidR="000C3C79">
        <w:rPr>
          <w:rFonts w:ascii="Times New Roman CYR" w:hAnsi="Times New Roman CYR"/>
          <w:sz w:val="26"/>
        </w:rPr>
        <w:t>5</w:t>
      </w:r>
      <w:r>
        <w:rPr>
          <w:rFonts w:ascii="Times New Roman CYR" w:hAnsi="Times New Roman CYR"/>
          <w:sz w:val="26"/>
        </w:rPr>
        <w:t xml:space="preserve"> год в сумме </w:t>
      </w:r>
      <w:r w:rsidR="000C3C79" w:rsidRPr="00487AFB">
        <w:rPr>
          <w:rFonts w:ascii="Times New Roman CYR" w:hAnsi="Times New Roman CYR"/>
          <w:sz w:val="26"/>
        </w:rPr>
        <w:t>10 124 000</w:t>
      </w:r>
      <w:r w:rsidR="00C470CF" w:rsidRPr="00487AFB">
        <w:rPr>
          <w:rFonts w:ascii="Times New Roman CYR" w:hAnsi="Times New Roman CYR"/>
          <w:sz w:val="26"/>
        </w:rPr>
        <w:t xml:space="preserve">,00 </w:t>
      </w:r>
      <w:proofErr w:type="gramStart"/>
      <w:r w:rsidR="00C470CF" w:rsidRPr="00487AFB">
        <w:rPr>
          <w:rFonts w:ascii="Times New Roman CYR" w:hAnsi="Times New Roman CYR"/>
          <w:sz w:val="26"/>
        </w:rPr>
        <w:t xml:space="preserve">рублей,   </w:t>
      </w:r>
      <w:proofErr w:type="gramEnd"/>
      <w:r w:rsidR="00C470CF" w:rsidRPr="00487AFB">
        <w:rPr>
          <w:rFonts w:ascii="Times New Roman CYR" w:hAnsi="Times New Roman CYR"/>
          <w:sz w:val="26"/>
        </w:rPr>
        <w:t>в том числе условно  утве</w:t>
      </w:r>
      <w:r w:rsidRPr="00487AFB">
        <w:rPr>
          <w:rFonts w:ascii="Times New Roman CYR" w:hAnsi="Times New Roman CYR"/>
          <w:sz w:val="26"/>
        </w:rPr>
        <w:t xml:space="preserve">ржденные расходы в объеме </w:t>
      </w:r>
      <w:r w:rsidR="00E62530">
        <w:rPr>
          <w:rFonts w:ascii="Times New Roman CYR" w:hAnsi="Times New Roman CYR"/>
          <w:sz w:val="26"/>
        </w:rPr>
        <w:t>476 270,00</w:t>
      </w:r>
      <w:r w:rsidR="00C24C04" w:rsidRPr="00487AFB">
        <w:rPr>
          <w:rFonts w:ascii="Times New Roman CYR" w:hAnsi="Times New Roman CYR"/>
          <w:sz w:val="26"/>
        </w:rPr>
        <w:t xml:space="preserve"> рублей или 5,</w:t>
      </w:r>
      <w:r w:rsidR="00C470CF" w:rsidRPr="00487AFB">
        <w:rPr>
          <w:rFonts w:ascii="Times New Roman CYR" w:hAnsi="Times New Roman CYR"/>
          <w:sz w:val="26"/>
        </w:rPr>
        <w:t>% общего объема расхода бюджета (без учетов расхода бюджета,</w:t>
      </w:r>
      <w:r w:rsidR="00C470CF">
        <w:rPr>
          <w:rFonts w:ascii="Times New Roman CYR" w:hAnsi="Times New Roman CYR"/>
          <w:sz w:val="26"/>
        </w:rPr>
        <w:t xml:space="preserve"> в предусмотренных за счет межбюджетных трансфертов из других бюджетов бюджетной системы РФ, имеющих целевое назначение).</w:t>
      </w:r>
    </w:p>
    <w:p w:rsidR="00D31392" w:rsidRDefault="00E71BBD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6) дефицит на 202</w:t>
      </w:r>
      <w:r w:rsidR="000C3C79">
        <w:rPr>
          <w:rFonts w:ascii="Times New Roman CYR" w:hAnsi="Times New Roman CYR"/>
          <w:sz w:val="26"/>
        </w:rPr>
        <w:t>5</w:t>
      </w:r>
      <w:r w:rsidR="00C470CF">
        <w:rPr>
          <w:rFonts w:ascii="Times New Roman CYR" w:hAnsi="Times New Roman CYR"/>
          <w:sz w:val="26"/>
        </w:rPr>
        <w:t xml:space="preserve"> год в сумме 0,0 рублей или 0 процентов от общего годового объема доходов бюджета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  <w:r w:rsidR="00C470CF">
        <w:rPr>
          <w:rFonts w:ascii="Times New Roman CYR" w:hAnsi="Times New Roman CYR"/>
          <w:sz w:val="26"/>
        </w:rPr>
        <w:t xml:space="preserve"> без учета объема безвозмездных поступлений.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6"/>
        </w:rPr>
        <w:t>Статья 2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 xml:space="preserve">Учесть в бюджете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sz w:val="26"/>
        </w:rPr>
        <w:t xml:space="preserve"> объем доходов по основным источникам: </w:t>
      </w:r>
    </w:p>
    <w:p w:rsidR="00D31392" w:rsidRDefault="00E71BBD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на 202</w:t>
      </w:r>
      <w:r w:rsidR="000C3C79">
        <w:rPr>
          <w:rFonts w:ascii="Times New Roman CYR" w:hAnsi="Times New Roman CYR"/>
          <w:sz w:val="26"/>
        </w:rPr>
        <w:t>3</w:t>
      </w:r>
      <w:r w:rsidR="00C470CF">
        <w:rPr>
          <w:rFonts w:ascii="Times New Roman CYR" w:hAnsi="Times New Roman CYR"/>
          <w:sz w:val="26"/>
        </w:rPr>
        <w:t xml:space="preserve"> год согласно приложению 1 к настоящему Решению;</w:t>
      </w:r>
    </w:p>
    <w:p w:rsidR="00D31392" w:rsidRDefault="00E71BBD">
      <w:pPr>
        <w:widowControl w:val="0"/>
        <w:ind w:firstLine="720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на 202</w:t>
      </w:r>
      <w:r w:rsidR="000C3C79">
        <w:rPr>
          <w:rFonts w:ascii="Times New Roman CYR" w:hAnsi="Times New Roman CYR"/>
          <w:sz w:val="26"/>
        </w:rPr>
        <w:t>4</w:t>
      </w:r>
      <w:r>
        <w:rPr>
          <w:rFonts w:ascii="Times New Roman CYR" w:hAnsi="Times New Roman CYR"/>
          <w:sz w:val="26"/>
        </w:rPr>
        <w:t xml:space="preserve"> - 202</w:t>
      </w:r>
      <w:r w:rsidR="000C3C79">
        <w:rPr>
          <w:rFonts w:ascii="Times New Roman CYR" w:hAnsi="Times New Roman CYR"/>
          <w:sz w:val="26"/>
        </w:rPr>
        <w:t>5</w:t>
      </w:r>
      <w:r w:rsidR="00C470CF">
        <w:rPr>
          <w:rFonts w:ascii="Times New Roman CYR" w:hAnsi="Times New Roman CYR"/>
          <w:sz w:val="26"/>
        </w:rPr>
        <w:t xml:space="preserve"> годы согласно приложению 1.1 к настоящему Решению.</w:t>
      </w:r>
    </w:p>
    <w:p w:rsidR="008D4DF5" w:rsidRDefault="008D4DF5" w:rsidP="008D4DF5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6"/>
        </w:rPr>
        <w:t>Статья 3</w:t>
      </w:r>
    </w:p>
    <w:p w:rsidR="008D4DF5" w:rsidRDefault="008D4DF5" w:rsidP="008D4DF5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1. Утвердить источники внутреннего финансирования дефицита бюджета муниципального образования «</w:t>
      </w:r>
      <w:r w:rsidR="006A3A0F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6A3A0F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6A3A0F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6A3A0F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6A3A0F">
        <w:rPr>
          <w:rFonts w:ascii="Times New Roman CYR" w:hAnsi="Times New Roman CYR"/>
          <w:sz w:val="26"/>
        </w:rPr>
        <w:t xml:space="preserve"> муниципального</w:t>
      </w:r>
      <w:r w:rsidR="006A3A0F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>
        <w:rPr>
          <w:rFonts w:ascii="Times New Roman CYR" w:hAnsi="Times New Roman CYR"/>
          <w:sz w:val="26"/>
        </w:rPr>
        <w:t>»:</w:t>
      </w:r>
    </w:p>
    <w:p w:rsidR="008D4DF5" w:rsidRDefault="008D4DF5" w:rsidP="008D4DF5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на 2023 год согласно приложению 2 к настоящему Решению;</w:t>
      </w:r>
    </w:p>
    <w:p w:rsidR="008D4DF5" w:rsidRDefault="008D4DF5" w:rsidP="008D4DF5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на 2024 - 2025 годы согласно приложению 2.1 к настоящему Решению.</w:t>
      </w:r>
    </w:p>
    <w:p w:rsidR="008D4DF5" w:rsidRDefault="008D4DF5" w:rsidP="008D4DF5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2. Администрация муниципального образования «</w:t>
      </w:r>
      <w:r w:rsidR="006A3A0F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6A3A0F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6A3A0F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6A3A0F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6A3A0F">
        <w:rPr>
          <w:rFonts w:ascii="Times New Roman CYR" w:hAnsi="Times New Roman CYR"/>
          <w:sz w:val="26"/>
        </w:rPr>
        <w:t xml:space="preserve"> муниципального</w:t>
      </w:r>
      <w:r w:rsidR="006A3A0F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>
        <w:rPr>
          <w:rFonts w:ascii="Times New Roman CYR" w:hAnsi="Times New Roman CYR"/>
          <w:sz w:val="26"/>
        </w:rPr>
        <w:t>» вправе направлять в 2023, 2024 и 2025 годах на покрытие дефицита бюджета муниципального образования «</w:t>
      </w:r>
      <w:r w:rsidR="00D35251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D35251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D35251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D35251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D35251">
        <w:rPr>
          <w:rFonts w:ascii="Times New Roman CYR" w:hAnsi="Times New Roman CYR"/>
          <w:sz w:val="26"/>
        </w:rPr>
        <w:t xml:space="preserve"> муниципального</w:t>
      </w:r>
      <w:r w:rsidR="00D35251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>
        <w:rPr>
          <w:rFonts w:ascii="Times New Roman CYR" w:hAnsi="Times New Roman CYR"/>
          <w:sz w:val="26"/>
        </w:rPr>
        <w:t>» остатки  на счетах по учету средств бюджета муниципального образования «</w:t>
      </w:r>
      <w:r w:rsidR="00D35251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D35251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D35251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D35251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D35251">
        <w:rPr>
          <w:rFonts w:ascii="Times New Roman CYR" w:hAnsi="Times New Roman CYR"/>
          <w:sz w:val="26"/>
        </w:rPr>
        <w:t xml:space="preserve"> муниципального</w:t>
      </w:r>
      <w:r w:rsidR="00D35251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>
        <w:rPr>
          <w:rFonts w:ascii="Times New Roman CYR" w:hAnsi="Times New Roman CYR"/>
          <w:sz w:val="26"/>
        </w:rPr>
        <w:t>» по состоянию на 01.01.202</w:t>
      </w:r>
      <w:r w:rsidRPr="00E71BBD">
        <w:rPr>
          <w:rFonts w:ascii="Times New Roman CYR" w:hAnsi="Times New Roman CYR"/>
          <w:sz w:val="26"/>
        </w:rPr>
        <w:t>2</w:t>
      </w:r>
      <w:r>
        <w:rPr>
          <w:rFonts w:ascii="Times New Roman CYR" w:hAnsi="Times New Roman CYR"/>
          <w:sz w:val="26"/>
        </w:rPr>
        <w:t>3года, 01.01.2024 года и 01.01.2025 года, бюджетные кредиты из бюджетов других уровней,  поступления от продажи имущества, находящегося в муниципальной собственности.</w:t>
      </w:r>
    </w:p>
    <w:p w:rsidR="008D4DF5" w:rsidRDefault="008D4DF5" w:rsidP="008D4DF5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3. Остатки средств на счетах по учету средств бюджета муниципального образования «</w:t>
      </w:r>
      <w:r w:rsidR="00D35251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D35251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D35251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D35251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D35251">
        <w:rPr>
          <w:rFonts w:ascii="Times New Roman CYR" w:hAnsi="Times New Roman CYR"/>
          <w:sz w:val="26"/>
        </w:rPr>
        <w:t xml:space="preserve"> муниципального</w:t>
      </w:r>
      <w:r w:rsidR="00D35251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>
        <w:rPr>
          <w:rFonts w:ascii="Times New Roman CYR" w:hAnsi="Times New Roman CYR"/>
          <w:sz w:val="26"/>
        </w:rPr>
        <w:t>» по состоянию на 1 января 2023 года, образовавшиеся в результате неполного использования целевых средств, поступивших в бюджет, подлежат возврату.</w:t>
      </w:r>
    </w:p>
    <w:p w:rsidR="008D4DF5" w:rsidRDefault="008D4DF5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</w:p>
    <w:p w:rsidR="00D31392" w:rsidRDefault="008D4DF5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6"/>
        </w:rPr>
        <w:t>Статья 4</w:t>
      </w:r>
      <w:r w:rsidR="00C470CF">
        <w:rPr>
          <w:rFonts w:ascii="Times New Roman CYR" w:hAnsi="Times New Roman CYR"/>
          <w:b/>
          <w:sz w:val="26"/>
        </w:rPr>
        <w:t xml:space="preserve"> 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бюджета: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 xml:space="preserve">     на 202</w:t>
      </w:r>
      <w:r w:rsidR="000C3C79">
        <w:rPr>
          <w:rFonts w:ascii="Times New Roman CYR" w:hAnsi="Times New Roman CYR"/>
          <w:sz w:val="26"/>
        </w:rPr>
        <w:t>3</w:t>
      </w:r>
      <w:r w:rsidR="00487AFB">
        <w:rPr>
          <w:rFonts w:ascii="Times New Roman CYR" w:hAnsi="Times New Roman CYR"/>
          <w:sz w:val="26"/>
        </w:rPr>
        <w:t xml:space="preserve"> год согласно приложению 3</w:t>
      </w:r>
      <w:r>
        <w:rPr>
          <w:rFonts w:ascii="Times New Roman CYR" w:hAnsi="Times New Roman CYR"/>
          <w:sz w:val="26"/>
        </w:rPr>
        <w:t xml:space="preserve"> к настоящему Решению;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lastRenderedPageBreak/>
        <w:t xml:space="preserve">     на 202</w:t>
      </w:r>
      <w:r w:rsidR="000C3C79">
        <w:rPr>
          <w:rFonts w:ascii="Times New Roman CYR" w:hAnsi="Times New Roman CYR"/>
          <w:sz w:val="26"/>
        </w:rPr>
        <w:t>4</w:t>
      </w:r>
      <w:r>
        <w:rPr>
          <w:rFonts w:ascii="Times New Roman CYR" w:hAnsi="Times New Roman CYR"/>
          <w:sz w:val="26"/>
        </w:rPr>
        <w:t xml:space="preserve"> - 202</w:t>
      </w:r>
      <w:r w:rsidR="000C3C79">
        <w:rPr>
          <w:rFonts w:ascii="Times New Roman CYR" w:hAnsi="Times New Roman CYR"/>
          <w:sz w:val="26"/>
        </w:rPr>
        <w:t>5</w:t>
      </w:r>
      <w:r w:rsidR="00487AFB">
        <w:rPr>
          <w:rFonts w:ascii="Times New Roman CYR" w:hAnsi="Times New Roman CYR"/>
          <w:sz w:val="26"/>
        </w:rPr>
        <w:t xml:space="preserve"> годы согласно приложению 3</w:t>
      </w:r>
      <w:r>
        <w:rPr>
          <w:rFonts w:ascii="Times New Roman CYR" w:hAnsi="Times New Roman CYR"/>
          <w:sz w:val="26"/>
        </w:rPr>
        <w:t>.1 к настоящему Решению.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2. Утвердить ведомственную структуру расходов бюджета: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на 202</w:t>
      </w:r>
      <w:r w:rsidR="000C3C79">
        <w:rPr>
          <w:rFonts w:ascii="Times New Roman CYR" w:hAnsi="Times New Roman CYR"/>
          <w:sz w:val="26"/>
        </w:rPr>
        <w:t>3</w:t>
      </w:r>
      <w:r w:rsidR="00487AFB">
        <w:rPr>
          <w:rFonts w:ascii="Times New Roman CYR" w:hAnsi="Times New Roman CYR"/>
          <w:sz w:val="26"/>
        </w:rPr>
        <w:t xml:space="preserve"> год  согласно приложению 4</w:t>
      </w:r>
      <w:r>
        <w:rPr>
          <w:rFonts w:ascii="Times New Roman CYR" w:hAnsi="Times New Roman CYR"/>
          <w:sz w:val="26"/>
        </w:rPr>
        <w:t xml:space="preserve"> к настоящему Решению;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на 202</w:t>
      </w:r>
      <w:r w:rsidR="000C3C79">
        <w:rPr>
          <w:rFonts w:ascii="Times New Roman CYR" w:hAnsi="Times New Roman CYR"/>
          <w:sz w:val="26"/>
        </w:rPr>
        <w:t>4</w:t>
      </w:r>
      <w:r>
        <w:rPr>
          <w:rFonts w:ascii="Times New Roman CYR" w:hAnsi="Times New Roman CYR"/>
          <w:sz w:val="26"/>
        </w:rPr>
        <w:t xml:space="preserve"> – 202</w:t>
      </w:r>
      <w:r w:rsidR="000C3C79">
        <w:rPr>
          <w:rFonts w:ascii="Times New Roman CYR" w:hAnsi="Times New Roman CYR"/>
          <w:sz w:val="26"/>
        </w:rPr>
        <w:t>5</w:t>
      </w:r>
      <w:r w:rsidR="00487AFB">
        <w:rPr>
          <w:rFonts w:ascii="Times New Roman CYR" w:hAnsi="Times New Roman CYR"/>
          <w:sz w:val="26"/>
        </w:rPr>
        <w:t xml:space="preserve"> годы согласно приложению 4</w:t>
      </w:r>
      <w:r>
        <w:rPr>
          <w:rFonts w:ascii="Times New Roman CYR" w:hAnsi="Times New Roman CYR"/>
          <w:sz w:val="26"/>
        </w:rPr>
        <w:t>.1 к настоящему Решению.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3. Утвердить перечень и коды це</w:t>
      </w:r>
      <w:r w:rsidR="00E72E1C">
        <w:rPr>
          <w:rFonts w:ascii="Times New Roman CYR" w:hAnsi="Times New Roman CYR"/>
          <w:sz w:val="26"/>
        </w:rPr>
        <w:t>левых статей расходов бюджета муниципальное образование</w:t>
      </w:r>
      <w:r>
        <w:rPr>
          <w:rFonts w:ascii="Times New Roman CYR" w:hAnsi="Times New Roman CYR"/>
          <w:sz w:val="26"/>
        </w:rPr>
        <w:t xml:space="preserve">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sz w:val="26"/>
        </w:rPr>
        <w:t xml:space="preserve"> на 202</w:t>
      </w:r>
      <w:r w:rsidR="000C3C79">
        <w:rPr>
          <w:rFonts w:ascii="Times New Roman CYR" w:hAnsi="Times New Roman CYR"/>
          <w:sz w:val="26"/>
        </w:rPr>
        <w:t>3</w:t>
      </w:r>
      <w:r>
        <w:rPr>
          <w:rFonts w:ascii="Times New Roman CYR" w:hAnsi="Times New Roman CYR"/>
          <w:sz w:val="26"/>
        </w:rPr>
        <w:t xml:space="preserve"> год  и  плановый период 202</w:t>
      </w:r>
      <w:r w:rsidR="000C3C79">
        <w:rPr>
          <w:rFonts w:ascii="Times New Roman CYR" w:hAnsi="Times New Roman CYR"/>
          <w:sz w:val="26"/>
        </w:rPr>
        <w:t>4</w:t>
      </w:r>
      <w:r>
        <w:rPr>
          <w:rFonts w:ascii="Times New Roman CYR" w:hAnsi="Times New Roman CYR"/>
          <w:sz w:val="26"/>
        </w:rPr>
        <w:t xml:space="preserve"> и 202</w:t>
      </w:r>
      <w:r w:rsidR="000C3C79">
        <w:rPr>
          <w:rFonts w:ascii="Times New Roman CYR" w:hAnsi="Times New Roman CYR"/>
          <w:sz w:val="26"/>
        </w:rPr>
        <w:t>5</w:t>
      </w:r>
      <w:r w:rsidR="00616BB4">
        <w:rPr>
          <w:rFonts w:ascii="Times New Roman CYR" w:hAnsi="Times New Roman CYR"/>
          <w:sz w:val="26"/>
        </w:rPr>
        <w:t xml:space="preserve"> годов согласно приложению 5</w:t>
      </w:r>
      <w:r>
        <w:rPr>
          <w:rFonts w:ascii="Times New Roman CYR" w:hAnsi="Times New Roman CYR"/>
          <w:sz w:val="26"/>
        </w:rPr>
        <w:t xml:space="preserve"> к настоящему Решению.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6"/>
        </w:rPr>
        <w:t xml:space="preserve">Статья </w:t>
      </w:r>
      <w:r w:rsidR="008D4DF5">
        <w:rPr>
          <w:rFonts w:ascii="Times New Roman CYR" w:hAnsi="Times New Roman CYR"/>
          <w:b/>
          <w:sz w:val="26"/>
        </w:rPr>
        <w:t>5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1.Утвердить объемы и распределение межбюджетных трансфертов: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 xml:space="preserve">     на 202</w:t>
      </w:r>
      <w:r w:rsidRPr="00C470CF">
        <w:rPr>
          <w:rFonts w:ascii="Times New Roman CYR" w:hAnsi="Times New Roman CYR"/>
          <w:sz w:val="26"/>
        </w:rPr>
        <w:t>2</w:t>
      </w:r>
      <w:r w:rsidR="000C3C79">
        <w:rPr>
          <w:rFonts w:ascii="Times New Roman CYR" w:hAnsi="Times New Roman CYR"/>
          <w:sz w:val="26"/>
        </w:rPr>
        <w:t>3</w:t>
      </w:r>
      <w:r w:rsidR="00616BB4">
        <w:rPr>
          <w:rFonts w:ascii="Times New Roman CYR" w:hAnsi="Times New Roman CYR"/>
          <w:sz w:val="26"/>
        </w:rPr>
        <w:t>год согласно приложению 6</w:t>
      </w:r>
      <w:r>
        <w:rPr>
          <w:rFonts w:ascii="Times New Roman CYR" w:hAnsi="Times New Roman CYR"/>
          <w:sz w:val="26"/>
        </w:rPr>
        <w:t xml:space="preserve">  к настоящему Решению;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 xml:space="preserve">     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6"/>
        </w:rPr>
        <w:t xml:space="preserve">Статья </w:t>
      </w:r>
      <w:r w:rsidR="008D4DF5">
        <w:rPr>
          <w:rFonts w:ascii="Times New Roman CYR" w:hAnsi="Times New Roman CYR"/>
          <w:b/>
          <w:sz w:val="26"/>
        </w:rPr>
        <w:t>6</w:t>
      </w:r>
    </w:p>
    <w:p w:rsidR="00D31392" w:rsidRDefault="00C470CF">
      <w:pPr>
        <w:widowControl w:val="0"/>
        <w:ind w:firstLine="709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Утвердить расходы на финансирование муниципальных программ  на 202</w:t>
      </w:r>
      <w:r w:rsidR="000C3C79">
        <w:rPr>
          <w:rFonts w:ascii="Times New Roman CYR" w:hAnsi="Times New Roman CYR"/>
          <w:sz w:val="26"/>
        </w:rPr>
        <w:t>3</w:t>
      </w:r>
      <w:r w:rsidR="001C29E5">
        <w:rPr>
          <w:rFonts w:ascii="Times New Roman CYR" w:hAnsi="Times New Roman CYR"/>
          <w:sz w:val="26"/>
        </w:rPr>
        <w:t xml:space="preserve"> год согласно приложению 7</w:t>
      </w:r>
      <w:r>
        <w:rPr>
          <w:rFonts w:ascii="Times New Roman CYR" w:hAnsi="Times New Roman CYR"/>
          <w:sz w:val="26"/>
        </w:rPr>
        <w:t xml:space="preserve"> к настоящему Решению, на 202</w:t>
      </w:r>
      <w:r w:rsidR="000C3C79">
        <w:rPr>
          <w:rFonts w:ascii="Times New Roman CYR" w:hAnsi="Times New Roman CYR"/>
          <w:sz w:val="26"/>
        </w:rPr>
        <w:t>4</w:t>
      </w:r>
      <w:r>
        <w:rPr>
          <w:rFonts w:ascii="Times New Roman CYR" w:hAnsi="Times New Roman CYR"/>
          <w:sz w:val="26"/>
        </w:rPr>
        <w:t>-202</w:t>
      </w:r>
      <w:r w:rsidR="000C3C79">
        <w:rPr>
          <w:rFonts w:ascii="Times New Roman CYR" w:hAnsi="Times New Roman CYR"/>
          <w:sz w:val="26"/>
        </w:rPr>
        <w:t>5</w:t>
      </w:r>
      <w:r w:rsidR="001C29E5">
        <w:rPr>
          <w:rFonts w:ascii="Times New Roman CYR" w:hAnsi="Times New Roman CYR"/>
          <w:sz w:val="26"/>
        </w:rPr>
        <w:t xml:space="preserve"> годы - согласно приложению 7</w:t>
      </w:r>
      <w:r>
        <w:rPr>
          <w:rFonts w:ascii="Times New Roman CYR" w:hAnsi="Times New Roman CYR"/>
          <w:sz w:val="26"/>
        </w:rPr>
        <w:t>.1 к настоящему Решению:</w:t>
      </w:r>
    </w:p>
    <w:p w:rsidR="00D31392" w:rsidRDefault="00C470CF">
      <w:pPr>
        <w:widowControl w:val="0"/>
        <w:ind w:firstLine="709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на 202</w:t>
      </w:r>
      <w:r w:rsidR="000C3C79">
        <w:rPr>
          <w:rFonts w:ascii="Times New Roman CYR" w:hAnsi="Times New Roman CYR"/>
          <w:sz w:val="26"/>
        </w:rPr>
        <w:t>3</w:t>
      </w:r>
      <w:r>
        <w:rPr>
          <w:rFonts w:ascii="Times New Roman CYR" w:hAnsi="Times New Roman CYR"/>
          <w:sz w:val="26"/>
        </w:rPr>
        <w:t xml:space="preserve"> год в сумме </w:t>
      </w:r>
      <w:r w:rsidR="000C3C79">
        <w:rPr>
          <w:rFonts w:ascii="Times New Roman CYR" w:hAnsi="Times New Roman CYR"/>
          <w:sz w:val="26"/>
        </w:rPr>
        <w:t>8 795 000</w:t>
      </w:r>
      <w:r>
        <w:rPr>
          <w:rFonts w:ascii="Times New Roman CYR" w:hAnsi="Times New Roman CYR"/>
          <w:sz w:val="26"/>
        </w:rPr>
        <w:t>,00 рублей;</w:t>
      </w:r>
    </w:p>
    <w:p w:rsidR="00D31392" w:rsidRDefault="000E3F3F">
      <w:pPr>
        <w:widowControl w:val="0"/>
        <w:ind w:firstLine="709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на 202</w:t>
      </w:r>
      <w:r w:rsidR="000C3C79">
        <w:rPr>
          <w:rFonts w:ascii="Times New Roman CYR" w:hAnsi="Times New Roman CYR"/>
          <w:sz w:val="26"/>
        </w:rPr>
        <w:t>4</w:t>
      </w:r>
      <w:r>
        <w:rPr>
          <w:rFonts w:ascii="Times New Roman CYR" w:hAnsi="Times New Roman CYR"/>
          <w:sz w:val="26"/>
        </w:rPr>
        <w:t xml:space="preserve"> </w:t>
      </w:r>
      <w:r w:rsidR="00C470CF">
        <w:rPr>
          <w:rFonts w:ascii="Times New Roman CYR" w:hAnsi="Times New Roman CYR"/>
          <w:sz w:val="26"/>
        </w:rPr>
        <w:t xml:space="preserve">год в сумме  </w:t>
      </w:r>
      <w:r w:rsidR="004A2A04">
        <w:rPr>
          <w:rFonts w:ascii="Times New Roman CYR" w:hAnsi="Times New Roman CYR"/>
          <w:sz w:val="26"/>
        </w:rPr>
        <w:t>9 018 000</w:t>
      </w:r>
      <w:r w:rsidR="00C470CF">
        <w:rPr>
          <w:rFonts w:ascii="Times New Roman CYR" w:hAnsi="Times New Roman CYR"/>
          <w:sz w:val="26"/>
        </w:rPr>
        <w:t>,00 рублей;</w:t>
      </w:r>
    </w:p>
    <w:p w:rsidR="00D31392" w:rsidRDefault="000C3C79">
      <w:pPr>
        <w:widowControl w:val="0"/>
        <w:ind w:firstLine="709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на 2025</w:t>
      </w:r>
      <w:r w:rsidR="00C470CF">
        <w:rPr>
          <w:rFonts w:ascii="Times New Roman CYR" w:hAnsi="Times New Roman CYR"/>
          <w:sz w:val="26"/>
        </w:rPr>
        <w:t xml:space="preserve"> год в сумме </w:t>
      </w:r>
      <w:r w:rsidR="004A2A04">
        <w:rPr>
          <w:rFonts w:ascii="Times New Roman CYR" w:hAnsi="Times New Roman CYR"/>
          <w:sz w:val="26"/>
        </w:rPr>
        <w:t>10 013 000</w:t>
      </w:r>
      <w:r w:rsidR="00C470CF">
        <w:rPr>
          <w:rFonts w:ascii="Times New Roman CYR" w:hAnsi="Times New Roman CYR"/>
          <w:sz w:val="26"/>
        </w:rPr>
        <w:t>,00 рублей.</w:t>
      </w:r>
    </w:p>
    <w:p w:rsidR="00D31392" w:rsidRDefault="00C470CF" w:rsidP="00D35251">
      <w:pPr>
        <w:widowControl w:val="0"/>
        <w:ind w:firstLine="12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 xml:space="preserve">           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6"/>
        </w:rPr>
        <w:t xml:space="preserve">Статья </w:t>
      </w:r>
      <w:r w:rsidR="00D35251">
        <w:rPr>
          <w:rFonts w:ascii="Times New Roman CYR" w:hAnsi="Times New Roman CYR"/>
          <w:b/>
          <w:sz w:val="26"/>
        </w:rPr>
        <w:t>7</w:t>
      </w:r>
      <w:bookmarkStart w:id="0" w:name="_GoBack"/>
      <w:bookmarkEnd w:id="0"/>
    </w:p>
    <w:p w:rsidR="00D31392" w:rsidRDefault="00C470CF">
      <w:pPr>
        <w:widowControl w:val="0"/>
        <w:spacing w:line="317" w:lineRule="exact"/>
        <w:ind w:left="19" w:right="5" w:firstLine="71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color w:val="000000"/>
          <w:sz w:val="26"/>
        </w:rPr>
        <w:t>1. Устан</w:t>
      </w:r>
      <w:r w:rsidR="00E72E1C">
        <w:rPr>
          <w:rFonts w:ascii="Times New Roman CYR" w:hAnsi="Times New Roman CYR"/>
          <w:color w:val="000000"/>
          <w:sz w:val="26"/>
        </w:rPr>
        <w:t>овить, что исполнение бюджета муниципальное образование</w:t>
      </w:r>
      <w:r>
        <w:rPr>
          <w:rFonts w:ascii="Times New Roman CYR" w:hAnsi="Times New Roman CYR"/>
          <w:color w:val="000000"/>
          <w:sz w:val="26"/>
        </w:rPr>
        <w:t xml:space="preserve">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 xml:space="preserve">» </w:t>
      </w:r>
      <w:r>
        <w:rPr>
          <w:rFonts w:ascii="Times New Roman CYR" w:hAnsi="Times New Roman CYR"/>
          <w:color w:val="000000"/>
          <w:sz w:val="26"/>
        </w:rPr>
        <w:t>осущ</w:t>
      </w:r>
      <w:r w:rsidR="00E72E1C">
        <w:rPr>
          <w:rFonts w:ascii="Times New Roman CYR" w:hAnsi="Times New Roman CYR"/>
          <w:color w:val="000000"/>
          <w:sz w:val="26"/>
        </w:rPr>
        <w:t xml:space="preserve">ествляется финансовым отделом муниципальное образование </w:t>
      </w:r>
      <w:r>
        <w:rPr>
          <w:rFonts w:ascii="Times New Roman CYR" w:hAnsi="Times New Roman CYR"/>
          <w:color w:val="000000"/>
          <w:sz w:val="26"/>
        </w:rPr>
        <w:t xml:space="preserve">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color w:val="000000"/>
          <w:sz w:val="26"/>
        </w:rPr>
        <w:t xml:space="preserve"> с открытием лицевых счетов главных распорядителей, распорядителей и получателей бюджетных средств в отделе № 13 УФК по Астраханской области</w:t>
      </w:r>
      <w:r>
        <w:rPr>
          <w:rFonts w:ascii="Times New Roman CYR" w:hAnsi="Times New Roman CYR"/>
          <w:sz w:val="26"/>
        </w:rPr>
        <w:t xml:space="preserve"> в соответствии с действующим законодательством Российской Федерации и нормативно-правовыми актами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color w:val="000000"/>
          <w:sz w:val="26"/>
        </w:rPr>
        <w:t>.</w:t>
      </w:r>
    </w:p>
    <w:p w:rsidR="00D31392" w:rsidRDefault="00C470CF">
      <w:pPr>
        <w:widowControl w:val="0"/>
        <w:spacing w:before="5" w:line="317" w:lineRule="exact"/>
        <w:ind w:left="19" w:firstLine="7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color w:val="000000"/>
          <w:sz w:val="26"/>
        </w:rPr>
        <w:t>2. Установить, что обращение взыскания на средства по денежным обязательства</w:t>
      </w:r>
      <w:r w:rsidR="00E72E1C">
        <w:rPr>
          <w:rFonts w:ascii="Times New Roman CYR" w:hAnsi="Times New Roman CYR"/>
          <w:color w:val="000000"/>
          <w:sz w:val="26"/>
        </w:rPr>
        <w:t>м получателей средств бюджета муниципальное образование</w:t>
      </w:r>
      <w:r>
        <w:rPr>
          <w:rFonts w:ascii="Times New Roman CYR" w:hAnsi="Times New Roman CYR"/>
          <w:color w:val="000000"/>
          <w:sz w:val="26"/>
        </w:rPr>
        <w:t xml:space="preserve">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 xml:space="preserve">» </w:t>
      </w:r>
      <w:r>
        <w:rPr>
          <w:rFonts w:ascii="Times New Roman CYR" w:hAnsi="Times New Roman CYR"/>
          <w:color w:val="000000"/>
          <w:sz w:val="26"/>
        </w:rPr>
        <w:t>осуществляется отделом № 13 УФК по Астраханской области в порядке, установленном Бюджетном кодексом РФ на основании исполнительных листов и приказов судебных органов с их лицевых счетов, открытых в отделе № 13 УФК по Астраханской области.</w:t>
      </w:r>
    </w:p>
    <w:p w:rsidR="00D31392" w:rsidRDefault="00C470CF">
      <w:pPr>
        <w:widowControl w:val="0"/>
        <w:spacing w:before="5" w:line="317" w:lineRule="exact"/>
        <w:ind w:left="19" w:firstLine="725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color w:val="000000"/>
          <w:sz w:val="24"/>
        </w:rPr>
        <w:t xml:space="preserve"> </w:t>
      </w:r>
      <w:r>
        <w:rPr>
          <w:rFonts w:ascii="Times New Roman CYR" w:hAnsi="Times New Roman CYR"/>
          <w:color w:val="000000"/>
          <w:sz w:val="26"/>
        </w:rPr>
        <w:t xml:space="preserve">3. Установить верхний предел муниципального внутреннего долга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</w:p>
    <w:p w:rsidR="00D31392" w:rsidRDefault="00C470CF">
      <w:pPr>
        <w:widowControl w:val="0"/>
        <w:spacing w:line="317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color w:val="000000"/>
          <w:sz w:val="26"/>
        </w:rPr>
        <w:t xml:space="preserve">     </w:t>
      </w:r>
      <w:r>
        <w:rPr>
          <w:rFonts w:ascii="Times New Roman CYR" w:hAnsi="Times New Roman CYR"/>
          <w:color w:val="000000"/>
          <w:sz w:val="26"/>
        </w:rPr>
        <w:tab/>
        <w:t>на 01.01.202</w:t>
      </w:r>
      <w:r w:rsidR="004C1EA1" w:rsidRPr="004C1EA1">
        <w:rPr>
          <w:rFonts w:ascii="Times New Roman CYR" w:hAnsi="Times New Roman CYR"/>
          <w:color w:val="000000"/>
          <w:sz w:val="26"/>
        </w:rPr>
        <w:t>4</w:t>
      </w:r>
      <w:r>
        <w:rPr>
          <w:rFonts w:ascii="Times New Roman CYR" w:hAnsi="Times New Roman CYR"/>
          <w:color w:val="000000"/>
          <w:sz w:val="26"/>
        </w:rPr>
        <w:t xml:space="preserve"> года в сумме 0,0 тысяч рублей, в том числе верхний предел долга по муниципальным гарантиям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color w:val="000000"/>
          <w:sz w:val="26"/>
        </w:rPr>
        <w:t xml:space="preserve"> в сумме 0,0 тысяч  рублей;</w:t>
      </w:r>
    </w:p>
    <w:p w:rsidR="00D31392" w:rsidRDefault="00C470CF">
      <w:pPr>
        <w:widowControl w:val="0"/>
        <w:spacing w:line="317" w:lineRule="exact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color w:val="000000"/>
          <w:sz w:val="26"/>
        </w:rPr>
        <w:t>на 01.01.202</w:t>
      </w:r>
      <w:r w:rsidR="004C1EA1" w:rsidRPr="004C1EA1">
        <w:rPr>
          <w:rFonts w:ascii="Times New Roman CYR" w:hAnsi="Times New Roman CYR"/>
          <w:color w:val="000000"/>
          <w:sz w:val="26"/>
        </w:rPr>
        <w:t>5</w:t>
      </w:r>
      <w:r>
        <w:rPr>
          <w:rFonts w:ascii="Times New Roman CYR" w:hAnsi="Times New Roman CYR"/>
          <w:color w:val="000000"/>
          <w:sz w:val="26"/>
        </w:rPr>
        <w:t xml:space="preserve"> года в сумме 0,0 тысяч рублей, в том числе верхний предел долга по муниципальным гарантиям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lastRenderedPageBreak/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color w:val="000000"/>
          <w:sz w:val="26"/>
        </w:rPr>
        <w:t xml:space="preserve"> в сумме 0,0 тысяч рублей;</w:t>
      </w:r>
    </w:p>
    <w:p w:rsidR="00D31392" w:rsidRDefault="00C470CF">
      <w:pPr>
        <w:widowControl w:val="0"/>
        <w:spacing w:line="317" w:lineRule="exact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color w:val="000000"/>
          <w:sz w:val="26"/>
        </w:rPr>
        <w:t xml:space="preserve"> </w:t>
      </w:r>
      <w:r>
        <w:rPr>
          <w:rFonts w:ascii="Times New Roman CYR" w:hAnsi="Times New Roman CYR"/>
          <w:color w:val="000000"/>
          <w:sz w:val="26"/>
        </w:rPr>
        <w:tab/>
        <w:t>на 01.01.202</w:t>
      </w:r>
      <w:r w:rsidR="004C1EA1" w:rsidRPr="004C1EA1">
        <w:rPr>
          <w:rFonts w:ascii="Times New Roman CYR" w:hAnsi="Times New Roman CYR"/>
          <w:color w:val="000000"/>
          <w:sz w:val="26"/>
        </w:rPr>
        <w:t>6</w:t>
      </w:r>
      <w:r>
        <w:rPr>
          <w:rFonts w:ascii="Times New Roman CYR" w:hAnsi="Times New Roman CYR"/>
          <w:color w:val="000000"/>
          <w:sz w:val="26"/>
        </w:rPr>
        <w:t xml:space="preserve"> года в сумме 0,0 тысяч рублей, в том числе верхний предел долга по муниципальным гарантиям муниципального образования </w:t>
      </w:r>
      <w:r w:rsidR="00314B07">
        <w:rPr>
          <w:rFonts w:ascii="Times New Roman CYR" w:hAnsi="Times New Roman CYR"/>
          <w:sz w:val="26"/>
        </w:rPr>
        <w:t>«</w:t>
      </w:r>
      <w:r w:rsidR="00314B07" w:rsidRPr="009A164F">
        <w:rPr>
          <w:rFonts w:ascii="Times New Roman CYR" w:hAnsi="Times New Roman CYR"/>
          <w:sz w:val="26"/>
        </w:rPr>
        <w:t xml:space="preserve">Сельское поселение </w:t>
      </w:r>
      <w:proofErr w:type="spellStart"/>
      <w:r w:rsidR="00314B07" w:rsidRPr="009A164F">
        <w:rPr>
          <w:rFonts w:ascii="Times New Roman CYR" w:hAnsi="Times New Roman CYR"/>
          <w:sz w:val="26"/>
        </w:rPr>
        <w:t>Верхнекалиновский</w:t>
      </w:r>
      <w:proofErr w:type="spellEnd"/>
      <w:r w:rsidR="00314B07" w:rsidRPr="009A164F">
        <w:rPr>
          <w:rFonts w:ascii="Times New Roman CYR" w:hAnsi="Times New Roman CYR"/>
          <w:sz w:val="26"/>
        </w:rPr>
        <w:t xml:space="preserve"> сельсовет </w:t>
      </w:r>
      <w:proofErr w:type="spellStart"/>
      <w:r w:rsidR="00314B07" w:rsidRPr="009A164F">
        <w:rPr>
          <w:rFonts w:ascii="Times New Roman CYR" w:hAnsi="Times New Roman CYR"/>
          <w:sz w:val="26"/>
        </w:rPr>
        <w:t>Камызякского</w:t>
      </w:r>
      <w:proofErr w:type="spellEnd"/>
      <w:r w:rsidR="00314B07">
        <w:rPr>
          <w:rFonts w:ascii="Times New Roman CYR" w:hAnsi="Times New Roman CYR"/>
          <w:sz w:val="26"/>
        </w:rPr>
        <w:t xml:space="preserve"> муниципального</w:t>
      </w:r>
      <w:r w:rsidR="00314B07" w:rsidRPr="009A164F">
        <w:rPr>
          <w:rFonts w:ascii="Times New Roman CYR" w:hAnsi="Times New Roman CYR"/>
          <w:sz w:val="26"/>
        </w:rPr>
        <w:t xml:space="preserve"> района Астраханской области</w:t>
      </w:r>
      <w:r w:rsidR="00314B07">
        <w:rPr>
          <w:rFonts w:ascii="Times New Roman CYR" w:hAnsi="Times New Roman CYR"/>
          <w:sz w:val="26"/>
        </w:rPr>
        <w:t xml:space="preserve">» </w:t>
      </w:r>
      <w:r>
        <w:rPr>
          <w:rFonts w:ascii="Times New Roman CYR" w:hAnsi="Times New Roman CYR"/>
          <w:color w:val="000000"/>
          <w:sz w:val="26"/>
        </w:rPr>
        <w:t xml:space="preserve">в сумме 0,0 тысяч рублей. </w:t>
      </w:r>
    </w:p>
    <w:p w:rsidR="00D31392" w:rsidRDefault="00C470CF">
      <w:pPr>
        <w:widowControl w:val="0"/>
        <w:ind w:firstLine="72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b/>
          <w:sz w:val="26"/>
        </w:rPr>
        <w:t xml:space="preserve">Статья </w:t>
      </w:r>
      <w:r w:rsidR="008D4DF5">
        <w:rPr>
          <w:rFonts w:ascii="Times New Roman CYR" w:hAnsi="Times New Roman CYR"/>
          <w:b/>
          <w:sz w:val="26"/>
        </w:rPr>
        <w:t>9</w:t>
      </w:r>
    </w:p>
    <w:p w:rsidR="00D31392" w:rsidRDefault="00C470CF">
      <w:pPr>
        <w:widowControl w:val="0"/>
        <w:ind w:firstLine="709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Настоящее решение подлежит опубликованию в районной газете «Маяк дельты» или на стенде администрации и вступает в силу с 1 января 202</w:t>
      </w:r>
      <w:r w:rsidR="0038364A">
        <w:rPr>
          <w:rFonts w:ascii="Times New Roman CYR" w:hAnsi="Times New Roman CYR"/>
          <w:sz w:val="26"/>
        </w:rPr>
        <w:t>3</w:t>
      </w:r>
      <w:r>
        <w:rPr>
          <w:rFonts w:ascii="Times New Roman CYR" w:hAnsi="Times New Roman CYR"/>
          <w:sz w:val="26"/>
        </w:rPr>
        <w:t xml:space="preserve"> года.</w:t>
      </w:r>
    </w:p>
    <w:p w:rsidR="00D31392" w:rsidRDefault="00D31392">
      <w:pPr>
        <w:widowControl w:val="0"/>
        <w:jc w:val="both"/>
        <w:rPr>
          <w:rFonts w:ascii="Times New Roman CYR" w:hAnsi="Times New Roman CYR"/>
          <w:sz w:val="20"/>
        </w:rPr>
      </w:pPr>
    </w:p>
    <w:p w:rsidR="00D31392" w:rsidRDefault="00D31392">
      <w:pPr>
        <w:widowControl w:val="0"/>
        <w:jc w:val="both"/>
        <w:rPr>
          <w:rFonts w:ascii="Times New Roman CYR" w:hAnsi="Times New Roman CYR"/>
          <w:sz w:val="20"/>
        </w:rPr>
      </w:pPr>
    </w:p>
    <w:p w:rsidR="00D31392" w:rsidRDefault="00D31392">
      <w:pPr>
        <w:widowControl w:val="0"/>
        <w:jc w:val="both"/>
        <w:rPr>
          <w:rFonts w:ascii="Times New Roman CYR" w:hAnsi="Times New Roman CYR"/>
          <w:sz w:val="20"/>
        </w:rPr>
      </w:pPr>
    </w:p>
    <w:p w:rsidR="00D31392" w:rsidRDefault="00D31392">
      <w:pPr>
        <w:widowControl w:val="0"/>
        <w:jc w:val="both"/>
        <w:rPr>
          <w:rFonts w:ascii="Times New Roman CYR" w:hAnsi="Times New Roman CYR"/>
          <w:sz w:val="20"/>
        </w:rPr>
      </w:pPr>
    </w:p>
    <w:p w:rsidR="00D31392" w:rsidRDefault="00C470CF">
      <w:pPr>
        <w:widowControl w:val="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Председатель Совета</w:t>
      </w:r>
    </w:p>
    <w:p w:rsidR="00D31392" w:rsidRDefault="00C470CF">
      <w:pPr>
        <w:widowControl w:val="0"/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6"/>
        </w:rPr>
        <w:t>муниципального образования</w:t>
      </w:r>
    </w:p>
    <w:p w:rsidR="0038364A" w:rsidRDefault="00C470CF">
      <w:pPr>
        <w:widowControl w:val="0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«</w:t>
      </w:r>
      <w:proofErr w:type="spellStart"/>
      <w:r w:rsidR="0038364A" w:rsidRPr="0038364A">
        <w:rPr>
          <w:rFonts w:ascii="Times New Roman CYR" w:hAnsi="Times New Roman CYR"/>
          <w:sz w:val="26"/>
        </w:rPr>
        <w:t>Верхнекалиновский</w:t>
      </w:r>
      <w:proofErr w:type="spellEnd"/>
      <w:r w:rsidR="0038364A" w:rsidRPr="0038364A">
        <w:rPr>
          <w:rFonts w:ascii="Times New Roman CYR" w:hAnsi="Times New Roman CYR"/>
          <w:sz w:val="26"/>
        </w:rPr>
        <w:t xml:space="preserve"> </w:t>
      </w:r>
    </w:p>
    <w:p w:rsidR="00D31392" w:rsidRPr="00E72E1C" w:rsidRDefault="00E72E1C">
      <w:pPr>
        <w:widowControl w:val="0"/>
        <w:jc w:val="both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с</w:t>
      </w:r>
      <w:r w:rsidR="0038364A" w:rsidRPr="0038364A">
        <w:rPr>
          <w:rFonts w:ascii="Times New Roman CYR" w:hAnsi="Times New Roman CYR"/>
          <w:sz w:val="26"/>
        </w:rPr>
        <w:t>ельсовет</w:t>
      </w:r>
      <w:r w:rsidR="00C470CF">
        <w:rPr>
          <w:rFonts w:ascii="Times New Roman CYR" w:hAnsi="Times New Roman CYR"/>
          <w:sz w:val="26"/>
        </w:rPr>
        <w:t>»</w:t>
      </w:r>
      <w:r>
        <w:rPr>
          <w:rFonts w:ascii="Times New Roman CYR" w:hAnsi="Times New Roman CYR"/>
          <w:sz w:val="26"/>
        </w:rPr>
        <w:t xml:space="preserve">                                  </w:t>
      </w:r>
      <w:r w:rsidR="00C470CF">
        <w:rPr>
          <w:rFonts w:ascii="Times New Roman CYR" w:hAnsi="Times New Roman CYR"/>
          <w:sz w:val="26"/>
        </w:rPr>
        <w:tab/>
        <w:t xml:space="preserve">                       </w:t>
      </w:r>
      <w:r w:rsidR="00C470CF">
        <w:rPr>
          <w:rFonts w:ascii="Times New Roman CYR" w:hAnsi="Times New Roman CYR"/>
          <w:sz w:val="26"/>
        </w:rPr>
        <w:tab/>
        <w:t xml:space="preserve">    </w:t>
      </w:r>
      <w:r w:rsidR="0038364A">
        <w:rPr>
          <w:rFonts w:ascii="Times New Roman CYR" w:hAnsi="Times New Roman CYR"/>
          <w:sz w:val="26"/>
        </w:rPr>
        <w:t xml:space="preserve">                        </w:t>
      </w:r>
      <w:r w:rsidR="00C470CF">
        <w:rPr>
          <w:rFonts w:ascii="Times New Roman CYR" w:hAnsi="Times New Roman CYR"/>
          <w:sz w:val="26"/>
        </w:rPr>
        <w:t xml:space="preserve"> </w:t>
      </w:r>
      <w:r w:rsidR="00C470CF">
        <w:rPr>
          <w:rFonts w:ascii="Times New Roman CYR" w:hAnsi="Times New Roman CYR"/>
          <w:sz w:val="26"/>
        </w:rPr>
        <w:tab/>
        <w:t xml:space="preserve">      С.К. Фомин</w:t>
      </w:r>
    </w:p>
    <w:p w:rsidR="00D31392" w:rsidRDefault="00D31392">
      <w:pPr>
        <w:spacing w:after="200" w:line="276" w:lineRule="auto"/>
      </w:pPr>
    </w:p>
    <w:p w:rsidR="00D31392" w:rsidRDefault="00D31392"/>
    <w:p w:rsidR="00D31392" w:rsidRDefault="00D31392"/>
    <w:sectPr w:rsidR="00D31392" w:rsidSect="00D31392">
      <w:pgSz w:w="11906" w:h="16838" w:code="9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1392"/>
    <w:rsid w:val="00011D65"/>
    <w:rsid w:val="00050607"/>
    <w:rsid w:val="000B1B71"/>
    <w:rsid w:val="000C3C79"/>
    <w:rsid w:val="000D7754"/>
    <w:rsid w:val="000E3F3F"/>
    <w:rsid w:val="001A6234"/>
    <w:rsid w:val="001C29E5"/>
    <w:rsid w:val="002D3E60"/>
    <w:rsid w:val="00314B07"/>
    <w:rsid w:val="0038364A"/>
    <w:rsid w:val="00463B08"/>
    <w:rsid w:val="00487AFB"/>
    <w:rsid w:val="004A2A04"/>
    <w:rsid w:val="004C1EA1"/>
    <w:rsid w:val="005B53AA"/>
    <w:rsid w:val="00616BB4"/>
    <w:rsid w:val="006A3A0F"/>
    <w:rsid w:val="0070423D"/>
    <w:rsid w:val="00722A36"/>
    <w:rsid w:val="00747C7E"/>
    <w:rsid w:val="007521E4"/>
    <w:rsid w:val="00867A92"/>
    <w:rsid w:val="008D4DF5"/>
    <w:rsid w:val="009A164F"/>
    <w:rsid w:val="009B7549"/>
    <w:rsid w:val="00A668F7"/>
    <w:rsid w:val="00AA7F6D"/>
    <w:rsid w:val="00AD5EF3"/>
    <w:rsid w:val="00B940A2"/>
    <w:rsid w:val="00BC62A4"/>
    <w:rsid w:val="00BD20BE"/>
    <w:rsid w:val="00C24C04"/>
    <w:rsid w:val="00C41DF8"/>
    <w:rsid w:val="00C470CF"/>
    <w:rsid w:val="00CC101A"/>
    <w:rsid w:val="00D31392"/>
    <w:rsid w:val="00D35251"/>
    <w:rsid w:val="00DD3D0E"/>
    <w:rsid w:val="00E62530"/>
    <w:rsid w:val="00E71BBD"/>
    <w:rsid w:val="00E72E1C"/>
    <w:rsid w:val="00F516F8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0A74F-43DE-46EF-B0EB-F9B5F5C8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D31392"/>
  </w:style>
  <w:style w:type="character" w:styleId="a3">
    <w:name w:val="Hyperlink"/>
    <w:rsid w:val="00D31392"/>
    <w:rPr>
      <w:color w:val="0000FF"/>
      <w:u w:val="single"/>
    </w:rPr>
  </w:style>
  <w:style w:type="table" w:styleId="10">
    <w:name w:val="Table Simple 1"/>
    <w:basedOn w:val="a1"/>
    <w:rsid w:val="00D313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2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Documents</cp:lastModifiedBy>
  <cp:revision>27</cp:revision>
  <cp:lastPrinted>2023-03-23T06:03:00Z</cp:lastPrinted>
  <dcterms:created xsi:type="dcterms:W3CDTF">2021-11-15T10:11:00Z</dcterms:created>
  <dcterms:modified xsi:type="dcterms:W3CDTF">2023-03-23T08:00:00Z</dcterms:modified>
</cp:coreProperties>
</file>